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A11A" w14:textId="77777777" w:rsidR="00830A64" w:rsidRPr="00830A64" w:rsidRDefault="00830A64" w:rsidP="00830A64">
      <w:pPr>
        <w:jc w:val="center"/>
        <w:rPr>
          <w:rFonts w:ascii="Arial" w:hAnsi="Arial" w:cs="Arial"/>
          <w:b/>
          <w:bCs/>
          <w:u w:val="single"/>
        </w:rPr>
      </w:pPr>
      <w:r w:rsidRPr="00830A64">
        <w:rPr>
          <w:rFonts w:ascii="Arial" w:hAnsi="Arial" w:cs="Arial"/>
          <w:b/>
          <w:bCs/>
          <w:u w:val="single"/>
        </w:rPr>
        <w:t>Note on Account Opening</w:t>
      </w:r>
    </w:p>
    <w:p w14:paraId="65C1BE53" w14:textId="77777777" w:rsidR="00830A64" w:rsidRDefault="00830A64" w:rsidP="00830A64">
      <w:pPr>
        <w:jc w:val="both"/>
        <w:rPr>
          <w:rFonts w:ascii="Arial" w:hAnsi="Arial" w:cs="Arial"/>
        </w:rPr>
      </w:pPr>
    </w:p>
    <w:p w14:paraId="16D2C6FE" w14:textId="16ED8830" w:rsidR="00FB61AF" w:rsidRPr="00830A64" w:rsidRDefault="00830A64" w:rsidP="00830A64">
      <w:pPr>
        <w:pStyle w:val="ListParagraph"/>
        <w:numPr>
          <w:ilvl w:val="0"/>
          <w:numId w:val="1"/>
        </w:numPr>
        <w:ind w:left="284" w:hanging="284"/>
        <w:jc w:val="both"/>
        <w:rPr>
          <w:rFonts w:ascii="Arial" w:hAnsi="Arial" w:cs="Arial"/>
          <w:b/>
          <w:bCs/>
        </w:rPr>
      </w:pPr>
      <w:r w:rsidRPr="00830A64">
        <w:rPr>
          <w:rFonts w:ascii="Arial" w:hAnsi="Arial" w:cs="Arial"/>
          <w:b/>
          <w:bCs/>
        </w:rPr>
        <w:t>Introduction</w:t>
      </w:r>
    </w:p>
    <w:p w14:paraId="6D4A10AE" w14:textId="2CE82244" w:rsidR="00830A64" w:rsidRDefault="00FB61AF" w:rsidP="00830A64">
      <w:pPr>
        <w:ind w:left="284"/>
        <w:jc w:val="both"/>
        <w:rPr>
          <w:rFonts w:ascii="Arial" w:hAnsi="Arial" w:cs="Arial"/>
        </w:rPr>
      </w:pPr>
      <w:r w:rsidRPr="00830A64">
        <w:rPr>
          <w:rFonts w:ascii="Arial" w:hAnsi="Arial" w:cs="Arial"/>
        </w:rPr>
        <w:t>A trading account is essential for individuals and businesses who participate in financial markets. It allows for buying and selling of securities, diversification of portfolios, and potential for profit. Proper management of a trading account can lead to financial growth and long-term stability.</w:t>
      </w:r>
    </w:p>
    <w:p w14:paraId="2BE76677" w14:textId="5D425239" w:rsidR="00FB61AF" w:rsidRPr="00830A64" w:rsidRDefault="00FB61AF" w:rsidP="00830A64">
      <w:pPr>
        <w:ind w:left="284"/>
        <w:jc w:val="both"/>
        <w:rPr>
          <w:rFonts w:ascii="Arial" w:hAnsi="Arial" w:cs="Arial"/>
        </w:rPr>
      </w:pPr>
      <w:r w:rsidRPr="00830A64">
        <w:rPr>
          <w:rFonts w:ascii="Arial" w:hAnsi="Arial" w:cs="Arial"/>
        </w:rPr>
        <w:t xml:space="preserve">Most often, stock broking firms have thousands of clients. It is not feasible to take physical orders from every client on time. So, to make this process seamless, you open a trading account. Using this account, you can place buy or sell orders either online or by phone, which will automatically be directed to the exchange through the </w:t>
      </w:r>
      <w:r w:rsidR="00830A64">
        <w:rPr>
          <w:rFonts w:ascii="Arial" w:hAnsi="Arial" w:cs="Arial"/>
        </w:rPr>
        <w:t>stockbroker</w:t>
      </w:r>
      <w:r w:rsidRPr="00830A64">
        <w:rPr>
          <w:rFonts w:ascii="Arial" w:hAnsi="Arial" w:cs="Arial"/>
        </w:rPr>
        <w:t>.</w:t>
      </w:r>
    </w:p>
    <w:p w14:paraId="67529E1F" w14:textId="77777777" w:rsidR="00FB61AF" w:rsidRPr="00830A64" w:rsidRDefault="00FB61AF" w:rsidP="00830A64">
      <w:pPr>
        <w:jc w:val="both"/>
        <w:rPr>
          <w:rFonts w:ascii="Arial" w:hAnsi="Arial" w:cs="Arial"/>
        </w:rPr>
      </w:pPr>
    </w:p>
    <w:p w14:paraId="6789029F" w14:textId="4FBB2A4F" w:rsidR="00FB61AF" w:rsidRPr="00830A64" w:rsidRDefault="00FB61AF" w:rsidP="00830A64">
      <w:pPr>
        <w:pStyle w:val="ListParagraph"/>
        <w:numPr>
          <w:ilvl w:val="0"/>
          <w:numId w:val="1"/>
        </w:numPr>
        <w:ind w:left="284" w:hanging="284"/>
        <w:jc w:val="both"/>
        <w:rPr>
          <w:rFonts w:ascii="Arial" w:hAnsi="Arial" w:cs="Arial"/>
          <w:b/>
          <w:bCs/>
        </w:rPr>
      </w:pPr>
      <w:r w:rsidRPr="00830A64">
        <w:rPr>
          <w:rFonts w:ascii="Arial" w:hAnsi="Arial" w:cs="Arial"/>
          <w:b/>
          <w:bCs/>
        </w:rPr>
        <w:t xml:space="preserve">How To Open </w:t>
      </w:r>
      <w:r w:rsidR="00830A64" w:rsidRPr="00830A64">
        <w:rPr>
          <w:rFonts w:ascii="Arial" w:hAnsi="Arial" w:cs="Arial"/>
          <w:b/>
          <w:bCs/>
        </w:rPr>
        <w:t>a</w:t>
      </w:r>
      <w:r w:rsidRPr="00830A64">
        <w:rPr>
          <w:rFonts w:ascii="Arial" w:hAnsi="Arial" w:cs="Arial"/>
          <w:b/>
          <w:bCs/>
        </w:rPr>
        <w:t xml:space="preserve"> Trading Account?</w:t>
      </w:r>
    </w:p>
    <w:p w14:paraId="7E661F49" w14:textId="22B6F3F7" w:rsidR="00FB61AF" w:rsidRPr="00830A64" w:rsidRDefault="00830A64" w:rsidP="00830A64">
      <w:pPr>
        <w:ind w:left="284"/>
        <w:jc w:val="both"/>
        <w:rPr>
          <w:rFonts w:ascii="Arial" w:hAnsi="Arial" w:cs="Arial"/>
        </w:rPr>
      </w:pPr>
      <w:r>
        <w:rPr>
          <w:rFonts w:ascii="Arial" w:hAnsi="Arial" w:cs="Arial"/>
        </w:rPr>
        <w:t xml:space="preserve">To open an account please fill out the </w:t>
      </w:r>
      <w:r w:rsidR="00FB61AF" w:rsidRPr="00830A64">
        <w:rPr>
          <w:rFonts w:ascii="Arial" w:hAnsi="Arial" w:cs="Arial"/>
        </w:rPr>
        <w:t>Know Your Client (KYC) form</w:t>
      </w:r>
      <w:r>
        <w:rPr>
          <w:rFonts w:ascii="Arial" w:hAnsi="Arial" w:cs="Arial"/>
        </w:rPr>
        <w:t xml:space="preserve"> and s</w:t>
      </w:r>
      <w:r w:rsidR="00FB61AF" w:rsidRPr="00830A64">
        <w:rPr>
          <w:rFonts w:ascii="Arial" w:hAnsi="Arial" w:cs="Arial"/>
        </w:rPr>
        <w:t xml:space="preserve">ubmit </w:t>
      </w:r>
      <w:r>
        <w:rPr>
          <w:rFonts w:ascii="Arial" w:hAnsi="Arial" w:cs="Arial"/>
        </w:rPr>
        <w:t xml:space="preserve">it </w:t>
      </w:r>
      <w:r w:rsidR="00FB61AF" w:rsidRPr="00830A64">
        <w:rPr>
          <w:rFonts w:ascii="Arial" w:hAnsi="Arial" w:cs="Arial"/>
        </w:rPr>
        <w:t>along with two documents that serve as proof of your identity and address.</w:t>
      </w:r>
    </w:p>
    <w:p w14:paraId="2ECB2483" w14:textId="61C79B08" w:rsidR="00FB61AF" w:rsidRPr="00830A64" w:rsidRDefault="00FB61AF" w:rsidP="00830A64">
      <w:pPr>
        <w:ind w:left="284"/>
        <w:jc w:val="both"/>
        <w:rPr>
          <w:rFonts w:ascii="Arial" w:hAnsi="Arial" w:cs="Arial"/>
        </w:rPr>
      </w:pPr>
      <w:r w:rsidRPr="00830A64">
        <w:rPr>
          <w:rFonts w:ascii="Arial" w:hAnsi="Arial" w:cs="Arial"/>
        </w:rPr>
        <w:t>Your application will be verified either through an in-person check, where you will be asked to divulge your personal details.</w:t>
      </w:r>
    </w:p>
    <w:p w14:paraId="42448C22" w14:textId="596416B3" w:rsidR="00FB61AF" w:rsidRPr="00830A64" w:rsidRDefault="00FB61AF" w:rsidP="00830A64">
      <w:pPr>
        <w:ind w:left="284"/>
        <w:jc w:val="both"/>
        <w:rPr>
          <w:rFonts w:ascii="Arial" w:hAnsi="Arial" w:cs="Arial"/>
        </w:rPr>
      </w:pPr>
      <w:r w:rsidRPr="00830A64">
        <w:rPr>
          <w:rFonts w:ascii="Arial" w:hAnsi="Arial" w:cs="Arial"/>
        </w:rPr>
        <w:t xml:space="preserve">Once processed, you will be given your trading </w:t>
      </w:r>
      <w:r w:rsidR="00830A64">
        <w:rPr>
          <w:rFonts w:ascii="Arial" w:hAnsi="Arial" w:cs="Arial"/>
        </w:rPr>
        <w:t>account</w:t>
      </w:r>
      <w:r w:rsidRPr="00830A64">
        <w:rPr>
          <w:rFonts w:ascii="Arial" w:hAnsi="Arial" w:cs="Arial"/>
        </w:rPr>
        <w:t xml:space="preserve"> details</w:t>
      </w:r>
      <w:r w:rsidR="00830A64">
        <w:rPr>
          <w:rFonts w:ascii="Arial" w:hAnsi="Arial" w:cs="Arial"/>
        </w:rPr>
        <w:t xml:space="preserve"> </w:t>
      </w:r>
      <w:r w:rsidRPr="00830A64">
        <w:rPr>
          <w:rFonts w:ascii="Arial" w:hAnsi="Arial" w:cs="Arial"/>
        </w:rPr>
        <w:t>to conduct trades in the stock market</w:t>
      </w:r>
      <w:r w:rsidR="00830A64">
        <w:rPr>
          <w:rFonts w:ascii="Arial" w:hAnsi="Arial" w:cs="Arial"/>
        </w:rPr>
        <w:t>.</w:t>
      </w:r>
    </w:p>
    <w:p w14:paraId="5AC0C652" w14:textId="25B97C8A" w:rsidR="00FB61AF" w:rsidRPr="00830A64" w:rsidRDefault="00FB61AF" w:rsidP="00830A64">
      <w:pPr>
        <w:pStyle w:val="ListParagraph"/>
        <w:numPr>
          <w:ilvl w:val="0"/>
          <w:numId w:val="1"/>
        </w:numPr>
        <w:ind w:left="284" w:hanging="284"/>
        <w:jc w:val="both"/>
        <w:rPr>
          <w:rFonts w:ascii="Arial" w:hAnsi="Arial" w:cs="Arial"/>
          <w:b/>
          <w:bCs/>
        </w:rPr>
      </w:pPr>
      <w:r w:rsidRPr="00830A64">
        <w:rPr>
          <w:rFonts w:ascii="Arial" w:hAnsi="Arial" w:cs="Arial"/>
          <w:b/>
          <w:bCs/>
        </w:rPr>
        <w:t xml:space="preserve">Document Required </w:t>
      </w:r>
      <w:r w:rsidR="00830A64" w:rsidRPr="00830A64">
        <w:rPr>
          <w:rFonts w:ascii="Arial" w:hAnsi="Arial" w:cs="Arial"/>
          <w:b/>
          <w:bCs/>
        </w:rPr>
        <w:t>to</w:t>
      </w:r>
      <w:r w:rsidRPr="00830A64">
        <w:rPr>
          <w:rFonts w:ascii="Arial" w:hAnsi="Arial" w:cs="Arial"/>
          <w:b/>
          <w:bCs/>
        </w:rPr>
        <w:t xml:space="preserve"> Open Trading Account</w:t>
      </w:r>
    </w:p>
    <w:p w14:paraId="5B2D5808" w14:textId="77777777" w:rsidR="00830A64" w:rsidRDefault="00830A64" w:rsidP="00830A64">
      <w:pPr>
        <w:pStyle w:val="ListParagraph"/>
        <w:ind w:left="284"/>
        <w:jc w:val="both"/>
        <w:rPr>
          <w:rFonts w:ascii="Arial" w:hAnsi="Arial" w:cs="Arial"/>
        </w:rPr>
      </w:pPr>
    </w:p>
    <w:p w14:paraId="30852D0E" w14:textId="4232B04B" w:rsidR="00FB61AF" w:rsidRPr="00830A64" w:rsidRDefault="00FB61AF" w:rsidP="00830A64">
      <w:pPr>
        <w:pStyle w:val="ListParagraph"/>
        <w:ind w:left="284"/>
        <w:jc w:val="both"/>
        <w:rPr>
          <w:rFonts w:ascii="Arial" w:hAnsi="Arial" w:cs="Arial"/>
        </w:rPr>
      </w:pPr>
      <w:r w:rsidRPr="00830A64">
        <w:rPr>
          <w:rFonts w:ascii="Arial" w:hAnsi="Arial" w:cs="Arial"/>
        </w:rPr>
        <w:t xml:space="preserve">Just like the procedure for opening a </w:t>
      </w:r>
      <w:proofErr w:type="spellStart"/>
      <w:r w:rsidRPr="00830A64">
        <w:rPr>
          <w:rFonts w:ascii="Arial" w:hAnsi="Arial" w:cs="Arial"/>
        </w:rPr>
        <w:t>demat</w:t>
      </w:r>
      <w:proofErr w:type="spellEnd"/>
      <w:r w:rsidRPr="00830A64">
        <w:rPr>
          <w:rFonts w:ascii="Arial" w:hAnsi="Arial" w:cs="Arial"/>
        </w:rPr>
        <w:t xml:space="preserve"> account, you need to submit proof of identity and address along with a </w:t>
      </w:r>
      <w:r w:rsidR="00830A64">
        <w:rPr>
          <w:rFonts w:ascii="Arial" w:hAnsi="Arial" w:cs="Arial"/>
        </w:rPr>
        <w:t>passport-size</w:t>
      </w:r>
      <w:r w:rsidRPr="00830A64">
        <w:rPr>
          <w:rFonts w:ascii="Arial" w:hAnsi="Arial" w:cs="Arial"/>
        </w:rPr>
        <w:t xml:space="preserve"> photograph and the account opening form for opening a trading account. Here is a broad list of documents that can be used as proofs:</w:t>
      </w:r>
    </w:p>
    <w:p w14:paraId="48E5EE6B" w14:textId="77777777" w:rsidR="00830A64" w:rsidRDefault="00830A64" w:rsidP="00830A64">
      <w:pPr>
        <w:pStyle w:val="ListParagraph"/>
        <w:ind w:left="284"/>
        <w:jc w:val="both"/>
        <w:rPr>
          <w:rFonts w:ascii="Arial" w:hAnsi="Arial" w:cs="Arial"/>
        </w:rPr>
      </w:pPr>
    </w:p>
    <w:p w14:paraId="47ACAD8C" w14:textId="77777777" w:rsidR="007D0CA9" w:rsidRPr="007D0CA9" w:rsidRDefault="007D0CA9" w:rsidP="007D0CA9">
      <w:pPr>
        <w:pStyle w:val="ListParagraph"/>
        <w:ind w:left="284"/>
        <w:jc w:val="both"/>
        <w:rPr>
          <w:rFonts w:ascii="Arial" w:hAnsi="Arial" w:cs="Arial"/>
        </w:rPr>
      </w:pPr>
      <w:r w:rsidRPr="00676789">
        <w:rPr>
          <w:rFonts w:ascii="Arial" w:hAnsi="Arial" w:cs="Arial"/>
          <w:u w:val="single"/>
        </w:rPr>
        <w:t>Proof of Identity (POI):</w:t>
      </w:r>
      <w:r w:rsidRPr="007D0CA9">
        <w:rPr>
          <w:rFonts w:ascii="Arial" w:hAnsi="Arial" w:cs="Arial"/>
        </w:rPr>
        <w:t xml:space="preserve"> - List of documents admissible as Proof of Identity:</w:t>
      </w:r>
    </w:p>
    <w:p w14:paraId="26BFC3B7" w14:textId="77777777" w:rsidR="007D0CA9" w:rsidRDefault="007D0CA9" w:rsidP="007D0CA9">
      <w:pPr>
        <w:pStyle w:val="ListParagraph"/>
        <w:numPr>
          <w:ilvl w:val="0"/>
          <w:numId w:val="2"/>
        </w:numPr>
        <w:ind w:left="851" w:hanging="284"/>
        <w:jc w:val="both"/>
        <w:rPr>
          <w:rFonts w:ascii="Arial" w:hAnsi="Arial" w:cs="Arial"/>
        </w:rPr>
      </w:pPr>
      <w:r w:rsidRPr="007D0CA9">
        <w:rPr>
          <w:rFonts w:ascii="Arial" w:hAnsi="Arial" w:cs="Arial"/>
        </w:rPr>
        <w:t>Unique Identification Number (UID) (Aadhaar)/ Passport/ Voter ID card/ Driving license.</w:t>
      </w:r>
    </w:p>
    <w:p w14:paraId="517E5A77" w14:textId="4062BB7F" w:rsidR="007D0CA9" w:rsidRPr="007D0CA9" w:rsidRDefault="007D0CA9" w:rsidP="007D0CA9">
      <w:pPr>
        <w:pStyle w:val="ListParagraph"/>
        <w:numPr>
          <w:ilvl w:val="0"/>
          <w:numId w:val="2"/>
        </w:numPr>
        <w:ind w:left="851" w:hanging="284"/>
        <w:jc w:val="both"/>
        <w:rPr>
          <w:rFonts w:ascii="Arial" w:hAnsi="Arial" w:cs="Arial"/>
        </w:rPr>
      </w:pPr>
      <w:r w:rsidRPr="007D0CA9">
        <w:rPr>
          <w:rFonts w:ascii="Arial" w:hAnsi="Arial" w:cs="Arial"/>
        </w:rPr>
        <w:t>PAN card with photograph.</w:t>
      </w:r>
    </w:p>
    <w:p w14:paraId="01042B23" w14:textId="088E8357" w:rsidR="007D0CA9" w:rsidRPr="007D0CA9" w:rsidRDefault="007D0CA9" w:rsidP="007D0CA9">
      <w:pPr>
        <w:pStyle w:val="ListParagraph"/>
        <w:numPr>
          <w:ilvl w:val="0"/>
          <w:numId w:val="2"/>
        </w:numPr>
        <w:ind w:left="851" w:hanging="284"/>
        <w:jc w:val="both"/>
        <w:rPr>
          <w:rFonts w:ascii="Arial" w:hAnsi="Arial" w:cs="Arial"/>
        </w:rPr>
      </w:pPr>
      <w:r w:rsidRPr="007D0CA9">
        <w:rPr>
          <w:rFonts w:ascii="Arial" w:hAnsi="Arial" w:cs="Arial"/>
        </w:rPr>
        <w:t>Identity card/ document with applicant's Photo, issued by any of the following: Central/State Government and its Departments, Statutory/Regulatory</w:t>
      </w:r>
      <w:r>
        <w:rPr>
          <w:rFonts w:ascii="Arial" w:hAnsi="Arial" w:cs="Arial"/>
        </w:rPr>
        <w:t xml:space="preserve"> </w:t>
      </w:r>
      <w:r w:rsidRPr="007D0CA9">
        <w:rPr>
          <w:rFonts w:ascii="Arial" w:hAnsi="Arial" w:cs="Arial"/>
        </w:rPr>
        <w:t>Authorities, Public Sector Undertakings, Scheduled Commercial Banks, Public Financial Institutions, Colleges affiliated to Universities, Professional</w:t>
      </w:r>
      <w:r>
        <w:rPr>
          <w:rFonts w:ascii="Arial" w:hAnsi="Arial" w:cs="Arial"/>
        </w:rPr>
        <w:t xml:space="preserve"> </w:t>
      </w:r>
      <w:r w:rsidRPr="007D0CA9">
        <w:rPr>
          <w:rFonts w:ascii="Arial" w:hAnsi="Arial" w:cs="Arial"/>
        </w:rPr>
        <w:t xml:space="preserve">Bodies such as ICAI, ICWAI, ICSI, Bar Council etc., to their </w:t>
      </w:r>
      <w:proofErr w:type="gramStart"/>
      <w:r w:rsidRPr="007D0CA9">
        <w:rPr>
          <w:rFonts w:ascii="Arial" w:hAnsi="Arial" w:cs="Arial"/>
        </w:rPr>
        <w:t>Members</w:t>
      </w:r>
      <w:proofErr w:type="gramEnd"/>
      <w:r w:rsidRPr="007D0CA9">
        <w:rPr>
          <w:rFonts w:ascii="Arial" w:hAnsi="Arial" w:cs="Arial"/>
        </w:rPr>
        <w:t>; and Credit cards/Debit cards issued by Banks.</w:t>
      </w:r>
    </w:p>
    <w:p w14:paraId="72722B85" w14:textId="77777777" w:rsidR="007D0CA9" w:rsidRDefault="007D0CA9" w:rsidP="007D0CA9">
      <w:pPr>
        <w:pStyle w:val="ListParagraph"/>
        <w:ind w:left="284"/>
        <w:jc w:val="both"/>
        <w:rPr>
          <w:rFonts w:ascii="Arial" w:hAnsi="Arial" w:cs="Arial"/>
        </w:rPr>
      </w:pPr>
    </w:p>
    <w:p w14:paraId="17F7A054" w14:textId="5E515D39" w:rsidR="007D0CA9" w:rsidRPr="007D0CA9" w:rsidRDefault="007D0CA9" w:rsidP="007D0CA9">
      <w:pPr>
        <w:pStyle w:val="ListParagraph"/>
        <w:ind w:left="284"/>
        <w:jc w:val="both"/>
        <w:rPr>
          <w:rFonts w:ascii="Arial" w:hAnsi="Arial" w:cs="Arial"/>
        </w:rPr>
      </w:pPr>
      <w:r w:rsidRPr="00676789">
        <w:rPr>
          <w:rFonts w:ascii="Arial" w:hAnsi="Arial" w:cs="Arial"/>
          <w:u w:val="single"/>
        </w:rPr>
        <w:t>Proof of Address (POA):</w:t>
      </w:r>
      <w:r w:rsidRPr="007D0CA9">
        <w:rPr>
          <w:rFonts w:ascii="Arial" w:hAnsi="Arial" w:cs="Arial"/>
        </w:rPr>
        <w:t xml:space="preserve"> - List of documents admissible as Proof of Address:</w:t>
      </w:r>
    </w:p>
    <w:p w14:paraId="11CE7C5A" w14:textId="77777777" w:rsidR="007D0CA9" w:rsidRPr="007D0CA9" w:rsidRDefault="007D0CA9" w:rsidP="007D0CA9">
      <w:pPr>
        <w:pStyle w:val="ListParagraph"/>
        <w:ind w:left="284"/>
        <w:jc w:val="both"/>
        <w:rPr>
          <w:rFonts w:ascii="Arial" w:hAnsi="Arial" w:cs="Arial"/>
        </w:rPr>
      </w:pPr>
      <w:r w:rsidRPr="007D0CA9">
        <w:rPr>
          <w:rFonts w:ascii="Arial" w:hAnsi="Arial" w:cs="Arial"/>
        </w:rPr>
        <w:t>(*Documents having an expiry date should be valid on the date of submission.)</w:t>
      </w:r>
    </w:p>
    <w:p w14:paraId="414FA49D" w14:textId="77777777" w:rsidR="007D0CA9" w:rsidRDefault="007D0CA9" w:rsidP="007D0CA9">
      <w:pPr>
        <w:pStyle w:val="ListParagraph"/>
        <w:numPr>
          <w:ilvl w:val="0"/>
          <w:numId w:val="4"/>
        </w:numPr>
        <w:ind w:left="851" w:hanging="284"/>
        <w:jc w:val="both"/>
        <w:rPr>
          <w:rFonts w:ascii="Arial" w:hAnsi="Arial" w:cs="Arial"/>
        </w:rPr>
      </w:pPr>
      <w:r w:rsidRPr="007D0CA9">
        <w:rPr>
          <w:rFonts w:ascii="Arial" w:hAnsi="Arial" w:cs="Arial"/>
        </w:rPr>
        <w:t>Passport/ Voters Identity Card/ Ration Card/ Registered Lease or Sale Agreement of Residence/ Driving License/ Flat Maintenance bill/ Insurance</w:t>
      </w:r>
      <w:r>
        <w:rPr>
          <w:rFonts w:ascii="Arial" w:hAnsi="Arial" w:cs="Arial"/>
        </w:rPr>
        <w:t xml:space="preserve"> </w:t>
      </w:r>
      <w:r w:rsidRPr="007D0CA9">
        <w:rPr>
          <w:rFonts w:ascii="Arial" w:hAnsi="Arial" w:cs="Arial"/>
        </w:rPr>
        <w:t>Copy.</w:t>
      </w:r>
    </w:p>
    <w:p w14:paraId="273FB29A" w14:textId="77777777" w:rsidR="007D0CA9" w:rsidRDefault="007D0CA9" w:rsidP="007D0CA9">
      <w:pPr>
        <w:pStyle w:val="ListParagraph"/>
        <w:numPr>
          <w:ilvl w:val="0"/>
          <w:numId w:val="4"/>
        </w:numPr>
        <w:ind w:left="851" w:hanging="284"/>
        <w:jc w:val="both"/>
        <w:rPr>
          <w:rFonts w:ascii="Arial" w:hAnsi="Arial" w:cs="Arial"/>
        </w:rPr>
      </w:pPr>
      <w:r w:rsidRPr="007D0CA9">
        <w:rPr>
          <w:rFonts w:ascii="Arial" w:hAnsi="Arial" w:cs="Arial"/>
        </w:rPr>
        <w:t>Utility bills like Telephone Bill (only land line), Electricity bill or Gas bill - Not more than 3 months old.</w:t>
      </w:r>
    </w:p>
    <w:p w14:paraId="4DBC620E" w14:textId="77777777" w:rsidR="007D0CA9" w:rsidRDefault="007D0CA9" w:rsidP="007D0CA9">
      <w:pPr>
        <w:pStyle w:val="ListParagraph"/>
        <w:numPr>
          <w:ilvl w:val="0"/>
          <w:numId w:val="4"/>
        </w:numPr>
        <w:ind w:left="851" w:hanging="284"/>
        <w:jc w:val="both"/>
        <w:rPr>
          <w:rFonts w:ascii="Arial" w:hAnsi="Arial" w:cs="Arial"/>
        </w:rPr>
      </w:pPr>
      <w:r w:rsidRPr="007D0CA9">
        <w:rPr>
          <w:rFonts w:ascii="Arial" w:hAnsi="Arial" w:cs="Arial"/>
        </w:rPr>
        <w:t>Bank Account Statement/Passbook -- Not more than 3 months old.</w:t>
      </w:r>
    </w:p>
    <w:p w14:paraId="6C54876F" w14:textId="77777777" w:rsidR="007D0CA9" w:rsidRDefault="007D0CA9" w:rsidP="007D0CA9">
      <w:pPr>
        <w:pStyle w:val="ListParagraph"/>
        <w:numPr>
          <w:ilvl w:val="0"/>
          <w:numId w:val="4"/>
        </w:numPr>
        <w:ind w:left="851" w:hanging="284"/>
        <w:jc w:val="both"/>
        <w:rPr>
          <w:rFonts w:ascii="Arial" w:hAnsi="Arial" w:cs="Arial"/>
        </w:rPr>
      </w:pPr>
      <w:r w:rsidRPr="007D0CA9">
        <w:rPr>
          <w:rFonts w:ascii="Arial" w:hAnsi="Arial" w:cs="Arial"/>
        </w:rPr>
        <w:t>Self-declaration by High Court and Supreme Court judges, giving the new address in respect of their own accounts.</w:t>
      </w:r>
    </w:p>
    <w:p w14:paraId="71873DF5" w14:textId="77777777" w:rsidR="0074146D" w:rsidRDefault="007D0CA9" w:rsidP="0074146D">
      <w:pPr>
        <w:pStyle w:val="ListParagraph"/>
        <w:numPr>
          <w:ilvl w:val="0"/>
          <w:numId w:val="4"/>
        </w:numPr>
        <w:ind w:left="851" w:hanging="284"/>
        <w:jc w:val="both"/>
        <w:rPr>
          <w:rFonts w:ascii="Arial" w:hAnsi="Arial" w:cs="Arial"/>
        </w:rPr>
      </w:pPr>
      <w:r w:rsidRPr="007D0CA9">
        <w:rPr>
          <w:rFonts w:ascii="Arial" w:hAnsi="Arial" w:cs="Arial"/>
        </w:rPr>
        <w:lastRenderedPageBreak/>
        <w:t>Proof of address issued by any of the following: Bank Managers of Scheduled Commercial Banks/Scheduled Co-Operative Bank/Multinational Foreign</w:t>
      </w:r>
      <w:r>
        <w:rPr>
          <w:rFonts w:ascii="Arial" w:hAnsi="Arial" w:cs="Arial"/>
        </w:rPr>
        <w:t xml:space="preserve"> </w:t>
      </w:r>
      <w:r w:rsidRPr="007D0CA9">
        <w:rPr>
          <w:rFonts w:ascii="Arial" w:hAnsi="Arial" w:cs="Arial"/>
        </w:rPr>
        <w:t>Banks/Gazetted Officer/Notary public/Elected representatives to the Legislative Assembly/Parliament/Documents issued by any Govt. or Statutory</w:t>
      </w:r>
      <w:r>
        <w:rPr>
          <w:rFonts w:ascii="Arial" w:hAnsi="Arial" w:cs="Arial"/>
        </w:rPr>
        <w:t xml:space="preserve"> </w:t>
      </w:r>
      <w:r w:rsidRPr="007D0CA9">
        <w:rPr>
          <w:rFonts w:ascii="Arial" w:hAnsi="Arial" w:cs="Arial"/>
        </w:rPr>
        <w:t>Authority.</w:t>
      </w:r>
    </w:p>
    <w:p w14:paraId="49BBF967" w14:textId="77777777" w:rsidR="0074146D" w:rsidRDefault="007D0CA9" w:rsidP="0074146D">
      <w:pPr>
        <w:pStyle w:val="ListParagraph"/>
        <w:numPr>
          <w:ilvl w:val="0"/>
          <w:numId w:val="4"/>
        </w:numPr>
        <w:ind w:left="851" w:hanging="284"/>
        <w:jc w:val="both"/>
        <w:rPr>
          <w:rFonts w:ascii="Arial" w:hAnsi="Arial" w:cs="Arial"/>
        </w:rPr>
      </w:pPr>
      <w:r w:rsidRPr="0074146D">
        <w:rPr>
          <w:rFonts w:ascii="Arial" w:hAnsi="Arial" w:cs="Arial"/>
        </w:rPr>
        <w:t>Identity card/document with address, issued by any of the following: Central/State Government and its Departments, Statutory/Regulatory</w:t>
      </w:r>
      <w:r w:rsidR="0074146D">
        <w:rPr>
          <w:rFonts w:ascii="Arial" w:hAnsi="Arial" w:cs="Arial"/>
        </w:rPr>
        <w:t xml:space="preserve"> </w:t>
      </w:r>
      <w:r w:rsidRPr="0074146D">
        <w:rPr>
          <w:rFonts w:ascii="Arial" w:hAnsi="Arial" w:cs="Arial"/>
        </w:rPr>
        <w:t>Authorities, Public Sector Undertakings, Scheduled Commercial Banks, Public Financial Institutions, Colleges affiliated to Universities and Professional</w:t>
      </w:r>
      <w:r w:rsidR="0074146D">
        <w:rPr>
          <w:rFonts w:ascii="Arial" w:hAnsi="Arial" w:cs="Arial"/>
        </w:rPr>
        <w:t xml:space="preserve"> </w:t>
      </w:r>
      <w:r w:rsidRPr="0074146D">
        <w:rPr>
          <w:rFonts w:ascii="Arial" w:hAnsi="Arial" w:cs="Arial"/>
        </w:rPr>
        <w:t xml:space="preserve">Bodies such as ICAI, ICWAI, ICSI, Bar Council etc., to their </w:t>
      </w:r>
      <w:proofErr w:type="gramStart"/>
      <w:r w:rsidRPr="0074146D">
        <w:rPr>
          <w:rFonts w:ascii="Arial" w:hAnsi="Arial" w:cs="Arial"/>
        </w:rPr>
        <w:t>Members</w:t>
      </w:r>
      <w:proofErr w:type="gramEnd"/>
      <w:r w:rsidRPr="0074146D">
        <w:rPr>
          <w:rFonts w:ascii="Arial" w:hAnsi="Arial" w:cs="Arial"/>
        </w:rPr>
        <w:t>.</w:t>
      </w:r>
    </w:p>
    <w:p w14:paraId="42BE5640" w14:textId="77777777" w:rsidR="0074146D" w:rsidRDefault="007D0CA9" w:rsidP="0074146D">
      <w:pPr>
        <w:pStyle w:val="ListParagraph"/>
        <w:numPr>
          <w:ilvl w:val="0"/>
          <w:numId w:val="4"/>
        </w:numPr>
        <w:ind w:left="851" w:hanging="284"/>
        <w:jc w:val="both"/>
        <w:rPr>
          <w:rFonts w:ascii="Arial" w:hAnsi="Arial" w:cs="Arial"/>
        </w:rPr>
      </w:pPr>
      <w:r w:rsidRPr="0074146D">
        <w:rPr>
          <w:rFonts w:ascii="Arial" w:hAnsi="Arial" w:cs="Arial"/>
        </w:rPr>
        <w:t xml:space="preserve">For FII/sub account, Power of Attorney given by FII/sub-account to the Custodians (which are duly notarized and/or </w:t>
      </w:r>
      <w:r w:rsidR="0074146D">
        <w:rPr>
          <w:rFonts w:ascii="Arial" w:hAnsi="Arial" w:cs="Arial"/>
        </w:rPr>
        <w:t>apostilled</w:t>
      </w:r>
      <w:r w:rsidRPr="0074146D">
        <w:rPr>
          <w:rFonts w:ascii="Arial" w:hAnsi="Arial" w:cs="Arial"/>
        </w:rPr>
        <w:t xml:space="preserve"> or consularised) that</w:t>
      </w:r>
      <w:r w:rsidR="0074146D">
        <w:rPr>
          <w:rFonts w:ascii="Arial" w:hAnsi="Arial" w:cs="Arial"/>
        </w:rPr>
        <w:t xml:space="preserve"> </w:t>
      </w:r>
      <w:r w:rsidRPr="0074146D">
        <w:rPr>
          <w:rFonts w:ascii="Arial" w:hAnsi="Arial" w:cs="Arial"/>
        </w:rPr>
        <w:t>gives the registered address should be taken.</w:t>
      </w:r>
    </w:p>
    <w:p w14:paraId="2AC3711F" w14:textId="3F97EF26" w:rsidR="007D0CA9" w:rsidRPr="0074146D" w:rsidRDefault="007D0CA9" w:rsidP="0074146D">
      <w:pPr>
        <w:pStyle w:val="ListParagraph"/>
        <w:numPr>
          <w:ilvl w:val="0"/>
          <w:numId w:val="4"/>
        </w:numPr>
        <w:ind w:left="851" w:hanging="284"/>
        <w:jc w:val="both"/>
        <w:rPr>
          <w:rFonts w:ascii="Arial" w:hAnsi="Arial" w:cs="Arial"/>
        </w:rPr>
      </w:pPr>
      <w:r w:rsidRPr="0074146D">
        <w:rPr>
          <w:rFonts w:ascii="Arial" w:hAnsi="Arial" w:cs="Arial"/>
        </w:rPr>
        <w:t>The proof of address in the name of the spouse may be accepted.</w:t>
      </w:r>
    </w:p>
    <w:p w14:paraId="641B6D9B" w14:textId="77777777" w:rsidR="0074146D" w:rsidRDefault="0074146D" w:rsidP="0074146D">
      <w:pPr>
        <w:pStyle w:val="ListParagraph"/>
        <w:ind w:left="284" w:firstLine="567"/>
        <w:jc w:val="both"/>
        <w:rPr>
          <w:rFonts w:ascii="Arial" w:hAnsi="Arial" w:cs="Arial"/>
        </w:rPr>
      </w:pPr>
    </w:p>
    <w:p w14:paraId="26D781EA" w14:textId="65387B5A" w:rsidR="007D0CA9" w:rsidRPr="0074146D" w:rsidRDefault="007D0CA9" w:rsidP="0074146D">
      <w:pPr>
        <w:pStyle w:val="ListParagraph"/>
        <w:ind w:left="851"/>
        <w:jc w:val="both"/>
        <w:rPr>
          <w:rFonts w:ascii="Arial" w:hAnsi="Arial" w:cs="Arial"/>
          <w:u w:val="single"/>
        </w:rPr>
      </w:pPr>
      <w:r w:rsidRPr="0074146D">
        <w:rPr>
          <w:rFonts w:ascii="Arial" w:hAnsi="Arial" w:cs="Arial"/>
          <w:u w:val="single"/>
        </w:rPr>
        <w:t>Exemptions/clarifications to PAN</w:t>
      </w:r>
      <w:r w:rsidRPr="007D0CA9">
        <w:rPr>
          <w:rFonts w:ascii="Arial" w:hAnsi="Arial" w:cs="Arial"/>
        </w:rPr>
        <w:t xml:space="preserve"> (*Sufficient documentary evidence in support of</w:t>
      </w:r>
      <w:r w:rsidR="0074146D">
        <w:rPr>
          <w:rFonts w:ascii="Arial" w:hAnsi="Arial" w:cs="Arial"/>
        </w:rPr>
        <w:t xml:space="preserve"> </w:t>
      </w:r>
      <w:r w:rsidRPr="007D0CA9">
        <w:rPr>
          <w:rFonts w:ascii="Arial" w:hAnsi="Arial" w:cs="Arial"/>
        </w:rPr>
        <w:t>such claims to be collected.)</w:t>
      </w:r>
    </w:p>
    <w:p w14:paraId="6B7E7E28" w14:textId="3C03D79E" w:rsidR="007D0CA9" w:rsidRPr="007D0CA9" w:rsidRDefault="007D0CA9" w:rsidP="0074146D">
      <w:pPr>
        <w:pStyle w:val="ListParagraph"/>
        <w:numPr>
          <w:ilvl w:val="1"/>
          <w:numId w:val="6"/>
        </w:numPr>
        <w:ind w:left="1276" w:hanging="425"/>
        <w:jc w:val="both"/>
        <w:rPr>
          <w:rFonts w:ascii="Arial" w:hAnsi="Arial" w:cs="Arial"/>
        </w:rPr>
      </w:pPr>
      <w:r w:rsidRPr="007D0CA9">
        <w:rPr>
          <w:rFonts w:ascii="Arial" w:hAnsi="Arial" w:cs="Arial"/>
        </w:rPr>
        <w:t xml:space="preserve">In case of transactions undertaken on behalf of Central Government and/or State Government and by officials appointed by Courts </w:t>
      </w:r>
      <w:proofErr w:type="gramStart"/>
      <w:r w:rsidRPr="007D0CA9">
        <w:rPr>
          <w:rFonts w:ascii="Arial" w:hAnsi="Arial" w:cs="Arial"/>
        </w:rPr>
        <w:t>e.g.</w:t>
      </w:r>
      <w:proofErr w:type="gramEnd"/>
      <w:r w:rsidRPr="007D0CA9">
        <w:rPr>
          <w:rFonts w:ascii="Arial" w:hAnsi="Arial" w:cs="Arial"/>
        </w:rPr>
        <w:t xml:space="preserve"> Official</w:t>
      </w:r>
      <w:r w:rsidR="0074146D">
        <w:rPr>
          <w:rFonts w:ascii="Arial" w:hAnsi="Arial" w:cs="Arial"/>
        </w:rPr>
        <w:t xml:space="preserve"> </w:t>
      </w:r>
      <w:r w:rsidRPr="007D0CA9">
        <w:rPr>
          <w:rFonts w:ascii="Arial" w:hAnsi="Arial" w:cs="Arial"/>
        </w:rPr>
        <w:t>liquidator, Court receiver etc.</w:t>
      </w:r>
    </w:p>
    <w:p w14:paraId="6EBAAC87" w14:textId="5A36ADDC" w:rsidR="007D0CA9" w:rsidRPr="007D0CA9" w:rsidRDefault="007D0CA9" w:rsidP="0074146D">
      <w:pPr>
        <w:pStyle w:val="ListParagraph"/>
        <w:numPr>
          <w:ilvl w:val="1"/>
          <w:numId w:val="6"/>
        </w:numPr>
        <w:ind w:left="1276" w:hanging="425"/>
        <w:jc w:val="both"/>
        <w:rPr>
          <w:rFonts w:ascii="Arial" w:hAnsi="Arial" w:cs="Arial"/>
        </w:rPr>
      </w:pPr>
      <w:r w:rsidRPr="007D0CA9">
        <w:rPr>
          <w:rFonts w:ascii="Arial" w:hAnsi="Arial" w:cs="Arial"/>
        </w:rPr>
        <w:t>Investors residing in the state of Sikkim.</w:t>
      </w:r>
    </w:p>
    <w:p w14:paraId="0A79BBBF" w14:textId="7EB8B6BF" w:rsidR="007D0CA9" w:rsidRPr="007D0CA9" w:rsidRDefault="007D0CA9" w:rsidP="0074146D">
      <w:pPr>
        <w:pStyle w:val="ListParagraph"/>
        <w:numPr>
          <w:ilvl w:val="1"/>
          <w:numId w:val="6"/>
        </w:numPr>
        <w:ind w:left="1276" w:hanging="425"/>
        <w:jc w:val="both"/>
        <w:rPr>
          <w:rFonts w:ascii="Arial" w:hAnsi="Arial" w:cs="Arial"/>
        </w:rPr>
      </w:pPr>
      <w:r w:rsidRPr="007D0CA9">
        <w:rPr>
          <w:rFonts w:ascii="Arial" w:hAnsi="Arial" w:cs="Arial"/>
        </w:rPr>
        <w:t>UN entities/multilateral agencies exempt from paying taxes/filing tax returns in India.</w:t>
      </w:r>
    </w:p>
    <w:p w14:paraId="7B2435DF" w14:textId="0F47B7D3" w:rsidR="007D0CA9" w:rsidRPr="007D0CA9" w:rsidRDefault="007D0CA9" w:rsidP="0074146D">
      <w:pPr>
        <w:pStyle w:val="ListParagraph"/>
        <w:numPr>
          <w:ilvl w:val="1"/>
          <w:numId w:val="6"/>
        </w:numPr>
        <w:ind w:left="1276" w:hanging="425"/>
        <w:jc w:val="both"/>
        <w:rPr>
          <w:rFonts w:ascii="Arial" w:hAnsi="Arial" w:cs="Arial"/>
        </w:rPr>
      </w:pPr>
      <w:r w:rsidRPr="007D0CA9">
        <w:rPr>
          <w:rFonts w:ascii="Arial" w:hAnsi="Arial" w:cs="Arial"/>
        </w:rPr>
        <w:t xml:space="preserve">SIP of Mutual Funds </w:t>
      </w:r>
      <w:proofErr w:type="spellStart"/>
      <w:r w:rsidRPr="007D0CA9">
        <w:rPr>
          <w:rFonts w:ascii="Arial" w:hAnsi="Arial" w:cs="Arial"/>
        </w:rPr>
        <w:t>upto</w:t>
      </w:r>
      <w:proofErr w:type="spellEnd"/>
      <w:r w:rsidRPr="007D0CA9">
        <w:rPr>
          <w:rFonts w:ascii="Arial" w:hAnsi="Arial" w:cs="Arial"/>
        </w:rPr>
        <w:t xml:space="preserve"> Rs 50, 000/- p.a.</w:t>
      </w:r>
    </w:p>
    <w:p w14:paraId="599437DD" w14:textId="4D63C5A2" w:rsidR="007D0CA9" w:rsidRDefault="007D0CA9" w:rsidP="0074146D">
      <w:pPr>
        <w:pStyle w:val="ListParagraph"/>
        <w:numPr>
          <w:ilvl w:val="1"/>
          <w:numId w:val="6"/>
        </w:numPr>
        <w:ind w:left="1276" w:hanging="425"/>
        <w:jc w:val="both"/>
        <w:rPr>
          <w:rFonts w:ascii="Arial" w:hAnsi="Arial" w:cs="Arial"/>
        </w:rPr>
      </w:pPr>
      <w:r w:rsidRPr="007D0CA9">
        <w:rPr>
          <w:rFonts w:ascii="Arial" w:hAnsi="Arial" w:cs="Arial"/>
        </w:rPr>
        <w:t>In case of institutional clients, namely, FIIs, MFs, VCFs, FVCIs, Scheduled Commercial</w:t>
      </w:r>
      <w:r w:rsidR="0074146D">
        <w:rPr>
          <w:rFonts w:ascii="Arial" w:hAnsi="Arial" w:cs="Arial"/>
        </w:rPr>
        <w:t xml:space="preserve"> </w:t>
      </w:r>
      <w:r w:rsidRPr="007D0CA9">
        <w:rPr>
          <w:rFonts w:ascii="Arial" w:hAnsi="Arial" w:cs="Arial"/>
        </w:rPr>
        <w:t>Banks, Multilateral and Bilateral Development Financial</w:t>
      </w:r>
      <w:r w:rsidR="0074146D">
        <w:rPr>
          <w:rFonts w:ascii="Arial" w:hAnsi="Arial" w:cs="Arial"/>
        </w:rPr>
        <w:t xml:space="preserve"> </w:t>
      </w:r>
      <w:r w:rsidRPr="007D0CA9">
        <w:rPr>
          <w:rFonts w:ascii="Arial" w:hAnsi="Arial" w:cs="Arial"/>
        </w:rPr>
        <w:t>Institutions, State Industrial Development Corporations, Insurance Companies registered with IRDA and Public Financial Institution as defined under</w:t>
      </w:r>
      <w:r w:rsidR="0074146D">
        <w:rPr>
          <w:rFonts w:ascii="Arial" w:hAnsi="Arial" w:cs="Arial"/>
        </w:rPr>
        <w:t xml:space="preserve"> </w:t>
      </w:r>
      <w:r w:rsidRPr="007D0CA9">
        <w:rPr>
          <w:rFonts w:ascii="Arial" w:hAnsi="Arial" w:cs="Arial"/>
        </w:rPr>
        <w:t>section 4A of the Companies Act, 1956, Custodians shall verify the PAN card details with the original PAN card and provide duly certified copies of</w:t>
      </w:r>
      <w:r w:rsidR="0074146D">
        <w:rPr>
          <w:rFonts w:ascii="Arial" w:hAnsi="Arial" w:cs="Arial"/>
        </w:rPr>
        <w:t xml:space="preserve"> </w:t>
      </w:r>
      <w:r w:rsidRPr="007D0CA9">
        <w:rPr>
          <w:rFonts w:ascii="Arial" w:hAnsi="Arial" w:cs="Arial"/>
        </w:rPr>
        <w:t>such verified PAN details to the intermediary.</w:t>
      </w:r>
    </w:p>
    <w:p w14:paraId="07355C3C" w14:textId="77777777" w:rsidR="0074146D" w:rsidRPr="007D0CA9" w:rsidRDefault="0074146D" w:rsidP="007D0CA9">
      <w:pPr>
        <w:pStyle w:val="ListParagraph"/>
        <w:ind w:left="284"/>
        <w:jc w:val="both"/>
        <w:rPr>
          <w:rFonts w:ascii="Arial" w:hAnsi="Arial" w:cs="Arial"/>
        </w:rPr>
      </w:pPr>
    </w:p>
    <w:p w14:paraId="263009FB" w14:textId="77777777" w:rsidR="007D0CA9" w:rsidRPr="0074146D" w:rsidRDefault="007D0CA9" w:rsidP="0074146D">
      <w:pPr>
        <w:pStyle w:val="ListParagraph"/>
        <w:ind w:left="851"/>
        <w:jc w:val="both"/>
        <w:rPr>
          <w:rFonts w:ascii="Arial" w:hAnsi="Arial" w:cs="Arial"/>
          <w:u w:val="single"/>
        </w:rPr>
      </w:pPr>
      <w:r w:rsidRPr="0074146D">
        <w:rPr>
          <w:rFonts w:ascii="Arial" w:hAnsi="Arial" w:cs="Arial"/>
          <w:u w:val="single"/>
        </w:rPr>
        <w:t>List of people authorised to attest the documents:</w:t>
      </w:r>
    </w:p>
    <w:p w14:paraId="4EA18049" w14:textId="0637BF33" w:rsidR="00DC74DF" w:rsidRPr="0074146D" w:rsidRDefault="007D0CA9" w:rsidP="0074146D">
      <w:pPr>
        <w:pStyle w:val="ListParagraph"/>
        <w:ind w:left="851"/>
        <w:jc w:val="both"/>
        <w:rPr>
          <w:rFonts w:ascii="Arial" w:hAnsi="Arial" w:cs="Arial"/>
        </w:rPr>
      </w:pPr>
      <w:r w:rsidRPr="007D0CA9">
        <w:rPr>
          <w:rFonts w:ascii="Arial" w:hAnsi="Arial" w:cs="Arial"/>
        </w:rPr>
        <w:t>Notary Public, Gazetted Officer, Manager of a Scheduled Commercial/ Co-operative Bank or Multinational Foreign Banks (Name, Designation &amp; Seal</w:t>
      </w:r>
      <w:r w:rsidR="0074146D">
        <w:rPr>
          <w:rFonts w:ascii="Arial" w:hAnsi="Arial" w:cs="Arial"/>
        </w:rPr>
        <w:t xml:space="preserve"> </w:t>
      </w:r>
      <w:r w:rsidRPr="0074146D">
        <w:rPr>
          <w:rFonts w:ascii="Arial" w:hAnsi="Arial" w:cs="Arial"/>
        </w:rPr>
        <w:t>should be affixed on the copy).</w:t>
      </w:r>
    </w:p>
    <w:p w14:paraId="10907419" w14:textId="77777777" w:rsidR="007D0CA9" w:rsidRDefault="007D0CA9" w:rsidP="007D0CA9">
      <w:pPr>
        <w:pStyle w:val="ListParagraph"/>
        <w:ind w:left="284"/>
        <w:jc w:val="both"/>
        <w:rPr>
          <w:rFonts w:ascii="Arial" w:hAnsi="Arial" w:cs="Arial"/>
        </w:rPr>
      </w:pPr>
    </w:p>
    <w:p w14:paraId="0A308F25" w14:textId="77777777" w:rsidR="007D0CA9" w:rsidRPr="007D0CA9" w:rsidRDefault="007D0CA9" w:rsidP="007D0CA9">
      <w:pPr>
        <w:pStyle w:val="ListParagraph"/>
        <w:ind w:left="284"/>
        <w:jc w:val="both"/>
        <w:rPr>
          <w:rFonts w:ascii="Arial" w:hAnsi="Arial" w:cs="Arial"/>
        </w:rPr>
      </w:pPr>
      <w:r w:rsidRPr="00676789">
        <w:rPr>
          <w:rFonts w:ascii="Arial" w:hAnsi="Arial" w:cs="Arial"/>
          <w:b/>
          <w:bCs/>
          <w:u w:val="single"/>
        </w:rPr>
        <w:t>IMPORTANT POINTS</w:t>
      </w:r>
      <w:r w:rsidRPr="007D0CA9">
        <w:rPr>
          <w:rFonts w:ascii="Arial" w:hAnsi="Arial" w:cs="Arial"/>
        </w:rPr>
        <w:t>:</w:t>
      </w:r>
    </w:p>
    <w:p w14:paraId="2FE8DF5B" w14:textId="79A7A2D8" w:rsidR="007D0CA9" w:rsidRPr="00676789" w:rsidRDefault="00676789" w:rsidP="00676789">
      <w:pPr>
        <w:pStyle w:val="ListParagraph"/>
        <w:numPr>
          <w:ilvl w:val="1"/>
          <w:numId w:val="8"/>
        </w:numPr>
        <w:jc w:val="both"/>
        <w:rPr>
          <w:rFonts w:ascii="Arial" w:hAnsi="Arial" w:cs="Arial"/>
        </w:rPr>
      </w:pPr>
      <w:r>
        <w:rPr>
          <w:rFonts w:ascii="Arial" w:hAnsi="Arial" w:cs="Arial"/>
        </w:rPr>
        <w:t>Self-attested</w:t>
      </w:r>
      <w:r w:rsidR="007D0CA9" w:rsidRPr="007D0CA9">
        <w:rPr>
          <w:rFonts w:ascii="Arial" w:hAnsi="Arial" w:cs="Arial"/>
        </w:rPr>
        <w:t xml:space="preserve"> copy of </w:t>
      </w:r>
      <w:r>
        <w:rPr>
          <w:rFonts w:ascii="Arial" w:hAnsi="Arial" w:cs="Arial"/>
        </w:rPr>
        <w:t xml:space="preserve">a </w:t>
      </w:r>
      <w:r w:rsidR="007D0CA9" w:rsidRPr="007D0CA9">
        <w:rPr>
          <w:rFonts w:ascii="Arial" w:hAnsi="Arial" w:cs="Arial"/>
        </w:rPr>
        <w:t>PAN card is mandatory for all clients, including</w:t>
      </w:r>
      <w:r>
        <w:rPr>
          <w:rFonts w:ascii="Arial" w:hAnsi="Arial" w:cs="Arial"/>
        </w:rPr>
        <w:t xml:space="preserve"> </w:t>
      </w:r>
      <w:r w:rsidR="007D0CA9" w:rsidRPr="007D0CA9">
        <w:rPr>
          <w:rFonts w:ascii="Arial" w:hAnsi="Arial" w:cs="Arial"/>
        </w:rPr>
        <w:t xml:space="preserve">Promoters/Partners/Karta/Trustees and </w:t>
      </w:r>
      <w:r>
        <w:rPr>
          <w:rFonts w:ascii="Arial" w:hAnsi="Arial" w:cs="Arial"/>
        </w:rPr>
        <w:t>whole-time</w:t>
      </w:r>
      <w:r w:rsidR="007D0CA9" w:rsidRPr="007D0CA9">
        <w:rPr>
          <w:rFonts w:ascii="Arial" w:hAnsi="Arial" w:cs="Arial"/>
        </w:rPr>
        <w:t xml:space="preserve"> directors and persons</w:t>
      </w:r>
      <w:r>
        <w:rPr>
          <w:rFonts w:ascii="Arial" w:hAnsi="Arial" w:cs="Arial"/>
        </w:rPr>
        <w:t xml:space="preserve"> </w:t>
      </w:r>
      <w:r w:rsidR="007D0CA9" w:rsidRPr="00676789">
        <w:rPr>
          <w:rFonts w:ascii="Arial" w:hAnsi="Arial" w:cs="Arial"/>
        </w:rPr>
        <w:t xml:space="preserve">authorized to deal in securities on behalf of </w:t>
      </w:r>
      <w:r>
        <w:rPr>
          <w:rFonts w:ascii="Arial" w:hAnsi="Arial" w:cs="Arial"/>
        </w:rPr>
        <w:t xml:space="preserve">the </w:t>
      </w:r>
      <w:r w:rsidR="007D0CA9" w:rsidRPr="00676789">
        <w:rPr>
          <w:rFonts w:ascii="Arial" w:hAnsi="Arial" w:cs="Arial"/>
        </w:rPr>
        <w:t>company/firm/others.</w:t>
      </w:r>
    </w:p>
    <w:p w14:paraId="592609FC" w14:textId="33D7C16A" w:rsidR="007D0CA9" w:rsidRPr="00676789" w:rsidRDefault="007D0CA9" w:rsidP="00676789">
      <w:pPr>
        <w:pStyle w:val="ListParagraph"/>
        <w:numPr>
          <w:ilvl w:val="1"/>
          <w:numId w:val="8"/>
        </w:numPr>
        <w:jc w:val="both"/>
        <w:rPr>
          <w:rFonts w:ascii="Arial" w:hAnsi="Arial" w:cs="Arial"/>
        </w:rPr>
      </w:pPr>
      <w:r w:rsidRPr="007D0CA9">
        <w:rPr>
          <w:rFonts w:ascii="Arial" w:hAnsi="Arial" w:cs="Arial"/>
        </w:rPr>
        <w:t>Copies of all the documents submitted by the applicant should be self-attested and</w:t>
      </w:r>
      <w:r w:rsidR="00676789">
        <w:rPr>
          <w:rFonts w:ascii="Arial" w:hAnsi="Arial" w:cs="Arial"/>
        </w:rPr>
        <w:t xml:space="preserve"> </w:t>
      </w:r>
      <w:r w:rsidRPr="007D0CA9">
        <w:rPr>
          <w:rFonts w:ascii="Arial" w:hAnsi="Arial" w:cs="Arial"/>
        </w:rPr>
        <w:t>accompanied by originals for verification. In case the original of</w:t>
      </w:r>
      <w:r w:rsidR="00676789">
        <w:rPr>
          <w:rFonts w:ascii="Arial" w:hAnsi="Arial" w:cs="Arial"/>
        </w:rPr>
        <w:t xml:space="preserve"> </w:t>
      </w:r>
      <w:r w:rsidRPr="007D0CA9">
        <w:rPr>
          <w:rFonts w:ascii="Arial" w:hAnsi="Arial" w:cs="Arial"/>
        </w:rPr>
        <w:t>any document is not</w:t>
      </w:r>
      <w:r w:rsidR="00676789">
        <w:rPr>
          <w:rFonts w:ascii="Arial" w:hAnsi="Arial" w:cs="Arial"/>
        </w:rPr>
        <w:t xml:space="preserve"> </w:t>
      </w:r>
      <w:r w:rsidRPr="007D0CA9">
        <w:rPr>
          <w:rFonts w:ascii="Arial" w:hAnsi="Arial" w:cs="Arial"/>
        </w:rPr>
        <w:t>produced for verification, then the copies should be properly attested by entities authorized</w:t>
      </w:r>
      <w:r w:rsidR="00676789">
        <w:rPr>
          <w:rFonts w:ascii="Arial" w:hAnsi="Arial" w:cs="Arial"/>
        </w:rPr>
        <w:t xml:space="preserve"> </w:t>
      </w:r>
      <w:r w:rsidRPr="007D0CA9">
        <w:rPr>
          <w:rFonts w:ascii="Arial" w:hAnsi="Arial" w:cs="Arial"/>
        </w:rPr>
        <w:t>for attesting the documents, as per</w:t>
      </w:r>
      <w:r w:rsidR="00676789">
        <w:rPr>
          <w:rFonts w:ascii="Arial" w:hAnsi="Arial" w:cs="Arial"/>
        </w:rPr>
        <w:t xml:space="preserve"> </w:t>
      </w:r>
      <w:r w:rsidRPr="00676789">
        <w:rPr>
          <w:rFonts w:ascii="Arial" w:hAnsi="Arial" w:cs="Arial"/>
        </w:rPr>
        <w:t xml:space="preserve">the </w:t>
      </w:r>
      <w:r w:rsidR="00676789">
        <w:rPr>
          <w:rFonts w:ascii="Arial" w:hAnsi="Arial" w:cs="Arial"/>
        </w:rPr>
        <w:t>above-mentioned</w:t>
      </w:r>
      <w:r w:rsidRPr="00676789">
        <w:rPr>
          <w:rFonts w:ascii="Arial" w:hAnsi="Arial" w:cs="Arial"/>
        </w:rPr>
        <w:t xml:space="preserve"> list.</w:t>
      </w:r>
    </w:p>
    <w:p w14:paraId="2359EE4D" w14:textId="5C311BBB" w:rsidR="007D0CA9" w:rsidRPr="007D0CA9" w:rsidRDefault="007D0CA9" w:rsidP="00676789">
      <w:pPr>
        <w:pStyle w:val="ListParagraph"/>
        <w:numPr>
          <w:ilvl w:val="1"/>
          <w:numId w:val="8"/>
        </w:numPr>
        <w:jc w:val="both"/>
        <w:rPr>
          <w:rFonts w:ascii="Arial" w:hAnsi="Arial" w:cs="Arial"/>
        </w:rPr>
      </w:pPr>
      <w:r w:rsidRPr="007D0CA9">
        <w:rPr>
          <w:rFonts w:ascii="Arial" w:hAnsi="Arial" w:cs="Arial"/>
        </w:rPr>
        <w:t>If any proof of identity or address is in a foreign language, then translation into English is required.</w:t>
      </w:r>
    </w:p>
    <w:p w14:paraId="4C17CD13" w14:textId="6301BD15" w:rsidR="007D0CA9" w:rsidRPr="007D0CA9" w:rsidRDefault="007D0CA9" w:rsidP="00676789">
      <w:pPr>
        <w:pStyle w:val="ListParagraph"/>
        <w:numPr>
          <w:ilvl w:val="1"/>
          <w:numId w:val="8"/>
        </w:numPr>
        <w:jc w:val="both"/>
        <w:rPr>
          <w:rFonts w:ascii="Arial" w:hAnsi="Arial" w:cs="Arial"/>
        </w:rPr>
      </w:pPr>
      <w:r w:rsidRPr="007D0CA9">
        <w:rPr>
          <w:rFonts w:ascii="Arial" w:hAnsi="Arial" w:cs="Arial"/>
        </w:rPr>
        <w:t>Name &amp; address of the applicant mentioned on the KYC form, should match with the documentary proof submitted.</w:t>
      </w:r>
    </w:p>
    <w:p w14:paraId="48232838" w14:textId="54BFBAE6" w:rsidR="007D0CA9" w:rsidRPr="007D0CA9" w:rsidRDefault="007D0CA9" w:rsidP="00676789">
      <w:pPr>
        <w:pStyle w:val="ListParagraph"/>
        <w:numPr>
          <w:ilvl w:val="1"/>
          <w:numId w:val="8"/>
        </w:numPr>
        <w:jc w:val="both"/>
        <w:rPr>
          <w:rFonts w:ascii="Arial" w:hAnsi="Arial" w:cs="Arial"/>
        </w:rPr>
      </w:pPr>
      <w:r w:rsidRPr="007D0CA9">
        <w:rPr>
          <w:rFonts w:ascii="Arial" w:hAnsi="Arial" w:cs="Arial"/>
        </w:rPr>
        <w:t xml:space="preserve">If correspondence &amp; permanent address are different, then proofs for both </w:t>
      </w:r>
      <w:proofErr w:type="gramStart"/>
      <w:r w:rsidRPr="007D0CA9">
        <w:rPr>
          <w:rFonts w:ascii="Arial" w:hAnsi="Arial" w:cs="Arial"/>
        </w:rPr>
        <w:t>have to</w:t>
      </w:r>
      <w:proofErr w:type="gramEnd"/>
      <w:r w:rsidRPr="007D0CA9">
        <w:rPr>
          <w:rFonts w:ascii="Arial" w:hAnsi="Arial" w:cs="Arial"/>
        </w:rPr>
        <w:t xml:space="preserve"> be submitted.</w:t>
      </w:r>
    </w:p>
    <w:p w14:paraId="07CACFC7" w14:textId="174B665C" w:rsidR="007D0CA9" w:rsidRPr="007D0CA9" w:rsidRDefault="007D0CA9" w:rsidP="00676789">
      <w:pPr>
        <w:pStyle w:val="ListParagraph"/>
        <w:numPr>
          <w:ilvl w:val="1"/>
          <w:numId w:val="8"/>
        </w:numPr>
        <w:jc w:val="both"/>
        <w:rPr>
          <w:rFonts w:ascii="Arial" w:hAnsi="Arial" w:cs="Arial"/>
        </w:rPr>
      </w:pPr>
      <w:r w:rsidRPr="007D0CA9">
        <w:rPr>
          <w:rFonts w:ascii="Arial" w:hAnsi="Arial" w:cs="Arial"/>
        </w:rPr>
        <w:lastRenderedPageBreak/>
        <w:t xml:space="preserve">For foreign entities, CIN is optional and in the absence of </w:t>
      </w:r>
      <w:r w:rsidR="00676789">
        <w:rPr>
          <w:rFonts w:ascii="Arial" w:hAnsi="Arial" w:cs="Arial"/>
        </w:rPr>
        <w:t xml:space="preserve">a </w:t>
      </w:r>
      <w:r w:rsidRPr="007D0CA9">
        <w:rPr>
          <w:rFonts w:ascii="Arial" w:hAnsi="Arial" w:cs="Arial"/>
        </w:rPr>
        <w:t xml:space="preserve">DIN number for the directors, </w:t>
      </w:r>
      <w:r w:rsidR="00676789">
        <w:rPr>
          <w:rFonts w:ascii="Arial" w:hAnsi="Arial" w:cs="Arial"/>
        </w:rPr>
        <w:t>their</w:t>
      </w:r>
      <w:r w:rsidRPr="007D0CA9">
        <w:rPr>
          <w:rFonts w:ascii="Arial" w:hAnsi="Arial" w:cs="Arial"/>
        </w:rPr>
        <w:t xml:space="preserve"> passport copy should be given.</w:t>
      </w:r>
    </w:p>
    <w:p w14:paraId="1ADCEC7A" w14:textId="3F70AE9D" w:rsidR="007D0CA9" w:rsidRPr="007D0CA9" w:rsidRDefault="007D0CA9" w:rsidP="00676789">
      <w:pPr>
        <w:pStyle w:val="ListParagraph"/>
        <w:numPr>
          <w:ilvl w:val="1"/>
          <w:numId w:val="8"/>
        </w:numPr>
        <w:jc w:val="both"/>
        <w:rPr>
          <w:rFonts w:ascii="Arial" w:hAnsi="Arial" w:cs="Arial"/>
        </w:rPr>
      </w:pPr>
      <w:r w:rsidRPr="007D0CA9">
        <w:rPr>
          <w:rFonts w:ascii="Arial" w:hAnsi="Arial" w:cs="Arial"/>
        </w:rPr>
        <w:t>Politically Exposed Persons (PEP) are defined as individuals who are or have been</w:t>
      </w:r>
      <w:r w:rsidR="00676789">
        <w:rPr>
          <w:rFonts w:ascii="Arial" w:hAnsi="Arial" w:cs="Arial"/>
        </w:rPr>
        <w:t xml:space="preserve"> </w:t>
      </w:r>
      <w:r w:rsidRPr="007D0CA9">
        <w:rPr>
          <w:rFonts w:ascii="Arial" w:hAnsi="Arial" w:cs="Arial"/>
        </w:rPr>
        <w:t>entrusted with prominent public functions in a foreign country,</w:t>
      </w:r>
      <w:r w:rsidR="00676789">
        <w:rPr>
          <w:rFonts w:ascii="Arial" w:hAnsi="Arial" w:cs="Arial"/>
        </w:rPr>
        <w:t xml:space="preserve"> </w:t>
      </w:r>
      <w:r w:rsidRPr="007D0CA9">
        <w:rPr>
          <w:rFonts w:ascii="Arial" w:hAnsi="Arial" w:cs="Arial"/>
        </w:rPr>
        <w:t xml:space="preserve">e.g., Heads of </w:t>
      </w:r>
      <w:r w:rsidR="00676789">
        <w:rPr>
          <w:rFonts w:ascii="Arial" w:hAnsi="Arial" w:cs="Arial"/>
        </w:rPr>
        <w:t>State</w:t>
      </w:r>
      <w:r w:rsidRPr="007D0CA9">
        <w:rPr>
          <w:rFonts w:ascii="Arial" w:hAnsi="Arial" w:cs="Arial"/>
        </w:rPr>
        <w:t xml:space="preserve"> or of</w:t>
      </w:r>
      <w:r w:rsidR="00676789">
        <w:rPr>
          <w:rFonts w:ascii="Arial" w:hAnsi="Arial" w:cs="Arial"/>
        </w:rPr>
        <w:t xml:space="preserve"> </w:t>
      </w:r>
      <w:r w:rsidRPr="007D0CA9">
        <w:rPr>
          <w:rFonts w:ascii="Arial" w:hAnsi="Arial" w:cs="Arial"/>
        </w:rPr>
        <w:t>Governments, senior politicians, senior Government/judicial/ military officers, senior</w:t>
      </w:r>
      <w:r w:rsidR="00676789">
        <w:rPr>
          <w:rFonts w:ascii="Arial" w:hAnsi="Arial" w:cs="Arial"/>
        </w:rPr>
        <w:t xml:space="preserve"> </w:t>
      </w:r>
      <w:r w:rsidRPr="007D0CA9">
        <w:rPr>
          <w:rFonts w:ascii="Arial" w:hAnsi="Arial" w:cs="Arial"/>
        </w:rPr>
        <w:t xml:space="preserve">executives of </w:t>
      </w:r>
      <w:r w:rsidR="00676789">
        <w:rPr>
          <w:rFonts w:ascii="Arial" w:hAnsi="Arial" w:cs="Arial"/>
        </w:rPr>
        <w:t xml:space="preserve">state-owned </w:t>
      </w:r>
      <w:r w:rsidRPr="007D0CA9">
        <w:rPr>
          <w:rFonts w:ascii="Arial" w:hAnsi="Arial" w:cs="Arial"/>
        </w:rPr>
        <w:t>corporations, important political party officials, etc.</w:t>
      </w:r>
    </w:p>
    <w:p w14:paraId="53B3668A" w14:textId="0AAD7B52" w:rsidR="007D0CA9" w:rsidRPr="007D0CA9" w:rsidRDefault="007D0CA9" w:rsidP="00676789">
      <w:pPr>
        <w:pStyle w:val="ListParagraph"/>
        <w:numPr>
          <w:ilvl w:val="1"/>
          <w:numId w:val="8"/>
        </w:numPr>
        <w:jc w:val="both"/>
        <w:rPr>
          <w:rFonts w:ascii="Arial" w:hAnsi="Arial" w:cs="Arial"/>
        </w:rPr>
      </w:pPr>
      <w:r w:rsidRPr="007D0CA9">
        <w:rPr>
          <w:rFonts w:ascii="Arial" w:hAnsi="Arial" w:cs="Arial"/>
        </w:rPr>
        <w:t xml:space="preserve">Copy of </w:t>
      </w:r>
      <w:r w:rsidR="00676789">
        <w:rPr>
          <w:rFonts w:ascii="Arial" w:hAnsi="Arial" w:cs="Arial"/>
        </w:rPr>
        <w:t xml:space="preserve">the </w:t>
      </w:r>
      <w:proofErr w:type="spellStart"/>
      <w:r w:rsidR="00676789">
        <w:rPr>
          <w:rFonts w:ascii="Arial" w:hAnsi="Arial" w:cs="Arial"/>
        </w:rPr>
        <w:t>canceled</w:t>
      </w:r>
      <w:proofErr w:type="spellEnd"/>
      <w:r w:rsidRPr="007D0CA9">
        <w:rPr>
          <w:rFonts w:ascii="Arial" w:hAnsi="Arial" w:cs="Arial"/>
        </w:rPr>
        <w:t xml:space="preserve"> cheque leaf/</w:t>
      </w:r>
      <w:r w:rsidR="00676789">
        <w:rPr>
          <w:rFonts w:ascii="Arial" w:hAnsi="Arial" w:cs="Arial"/>
        </w:rPr>
        <w:t>passbook</w:t>
      </w:r>
      <w:r w:rsidRPr="007D0CA9">
        <w:rPr>
          <w:rFonts w:ascii="Arial" w:hAnsi="Arial" w:cs="Arial"/>
        </w:rPr>
        <w:t xml:space="preserve">/bank statement specifying </w:t>
      </w:r>
      <w:r w:rsidR="00676789">
        <w:rPr>
          <w:rFonts w:ascii="Arial" w:hAnsi="Arial" w:cs="Arial"/>
        </w:rPr>
        <w:t xml:space="preserve">the </w:t>
      </w:r>
      <w:r w:rsidRPr="007D0CA9">
        <w:rPr>
          <w:rFonts w:ascii="Arial" w:hAnsi="Arial" w:cs="Arial"/>
        </w:rPr>
        <w:t>name of the</w:t>
      </w:r>
      <w:r w:rsidR="00676789">
        <w:rPr>
          <w:rFonts w:ascii="Arial" w:hAnsi="Arial" w:cs="Arial"/>
        </w:rPr>
        <w:t xml:space="preserve"> </w:t>
      </w:r>
      <w:r w:rsidRPr="007D0CA9">
        <w:rPr>
          <w:rFonts w:ascii="Arial" w:hAnsi="Arial" w:cs="Arial"/>
        </w:rPr>
        <w:t>constituent, MICR Code</w:t>
      </w:r>
      <w:r w:rsidR="00676789">
        <w:rPr>
          <w:rFonts w:ascii="Arial" w:hAnsi="Arial" w:cs="Arial"/>
        </w:rPr>
        <w:t>,</w:t>
      </w:r>
      <w:r w:rsidRPr="007D0CA9">
        <w:rPr>
          <w:rFonts w:ascii="Arial" w:hAnsi="Arial" w:cs="Arial"/>
        </w:rPr>
        <w:t xml:space="preserve"> or/and IFSC Code of the bank should be</w:t>
      </w:r>
      <w:r w:rsidR="00676789">
        <w:rPr>
          <w:rFonts w:ascii="Arial" w:hAnsi="Arial" w:cs="Arial"/>
        </w:rPr>
        <w:t xml:space="preserve"> </w:t>
      </w:r>
      <w:r w:rsidR="00676789" w:rsidRPr="007D0CA9">
        <w:rPr>
          <w:rFonts w:ascii="Arial" w:hAnsi="Arial" w:cs="Arial"/>
        </w:rPr>
        <w:t>submitted.</w:t>
      </w:r>
    </w:p>
    <w:p w14:paraId="2471A69C" w14:textId="453DE11D" w:rsidR="007D0CA9" w:rsidRPr="007D0CA9" w:rsidRDefault="007D0CA9" w:rsidP="00676789">
      <w:pPr>
        <w:pStyle w:val="ListParagraph"/>
        <w:numPr>
          <w:ilvl w:val="1"/>
          <w:numId w:val="8"/>
        </w:numPr>
        <w:jc w:val="both"/>
        <w:rPr>
          <w:rFonts w:ascii="Arial" w:hAnsi="Arial" w:cs="Arial"/>
        </w:rPr>
      </w:pPr>
      <w:proofErr w:type="spellStart"/>
      <w:r w:rsidRPr="007D0CA9">
        <w:rPr>
          <w:rFonts w:ascii="Arial" w:hAnsi="Arial" w:cs="Arial"/>
        </w:rPr>
        <w:t>Demat</w:t>
      </w:r>
      <w:proofErr w:type="spellEnd"/>
      <w:r w:rsidRPr="007D0CA9">
        <w:rPr>
          <w:rFonts w:ascii="Arial" w:hAnsi="Arial" w:cs="Arial"/>
        </w:rPr>
        <w:t xml:space="preserve"> master or recent holding statement issued by DP bearing </w:t>
      </w:r>
      <w:r w:rsidR="00676789">
        <w:rPr>
          <w:rFonts w:ascii="Arial" w:hAnsi="Arial" w:cs="Arial"/>
        </w:rPr>
        <w:t xml:space="preserve">the </w:t>
      </w:r>
      <w:r w:rsidRPr="007D0CA9">
        <w:rPr>
          <w:rFonts w:ascii="Arial" w:hAnsi="Arial" w:cs="Arial"/>
        </w:rPr>
        <w:t xml:space="preserve">name of the </w:t>
      </w:r>
      <w:proofErr w:type="gramStart"/>
      <w:r w:rsidRPr="007D0CA9">
        <w:rPr>
          <w:rFonts w:ascii="Arial" w:hAnsi="Arial" w:cs="Arial"/>
        </w:rPr>
        <w:t>client</w:t>
      </w:r>
      <w:proofErr w:type="gramEnd"/>
    </w:p>
    <w:p w14:paraId="3711666B" w14:textId="47D14145" w:rsidR="007D0CA9" w:rsidRPr="007D0CA9" w:rsidRDefault="00676789" w:rsidP="00676789">
      <w:pPr>
        <w:pStyle w:val="ListParagraph"/>
        <w:numPr>
          <w:ilvl w:val="1"/>
          <w:numId w:val="8"/>
        </w:numPr>
        <w:jc w:val="both"/>
        <w:rPr>
          <w:rFonts w:ascii="Arial" w:hAnsi="Arial" w:cs="Arial"/>
        </w:rPr>
      </w:pPr>
      <w:r>
        <w:rPr>
          <w:rFonts w:ascii="Arial" w:hAnsi="Arial" w:cs="Arial"/>
        </w:rPr>
        <w:t>Stockbroker</w:t>
      </w:r>
      <w:r w:rsidR="007D0CA9" w:rsidRPr="007D0CA9">
        <w:rPr>
          <w:rFonts w:ascii="Arial" w:hAnsi="Arial" w:cs="Arial"/>
        </w:rPr>
        <w:t xml:space="preserve"> has an option of doing 'in-person' verification through </w:t>
      </w:r>
      <w:r>
        <w:rPr>
          <w:rFonts w:ascii="Arial" w:hAnsi="Arial" w:cs="Arial"/>
        </w:rPr>
        <w:t xml:space="preserve">a </w:t>
      </w:r>
      <w:r w:rsidR="007D0CA9" w:rsidRPr="007D0CA9">
        <w:rPr>
          <w:rFonts w:ascii="Arial" w:hAnsi="Arial" w:cs="Arial"/>
        </w:rPr>
        <w:t>web camera at the</w:t>
      </w:r>
      <w:r>
        <w:rPr>
          <w:rFonts w:ascii="Arial" w:hAnsi="Arial" w:cs="Arial"/>
        </w:rPr>
        <w:t xml:space="preserve"> </w:t>
      </w:r>
      <w:r w:rsidR="007D0CA9" w:rsidRPr="007D0CA9">
        <w:rPr>
          <w:rFonts w:ascii="Arial" w:hAnsi="Arial" w:cs="Arial"/>
        </w:rPr>
        <w:t xml:space="preserve">branch office of the </w:t>
      </w:r>
      <w:r>
        <w:rPr>
          <w:rFonts w:ascii="Arial" w:hAnsi="Arial" w:cs="Arial"/>
        </w:rPr>
        <w:t>stockbroker</w:t>
      </w:r>
      <w:r w:rsidR="007D0CA9" w:rsidRPr="007D0CA9">
        <w:rPr>
          <w:rFonts w:ascii="Arial" w:hAnsi="Arial" w:cs="Arial"/>
        </w:rPr>
        <w:t>/sub-broker's office.</w:t>
      </w:r>
    </w:p>
    <w:p w14:paraId="3192F61B" w14:textId="6B901FDC" w:rsidR="007D0CA9" w:rsidRPr="007D0CA9" w:rsidRDefault="007D0CA9" w:rsidP="00676789">
      <w:pPr>
        <w:pStyle w:val="ListParagraph"/>
        <w:numPr>
          <w:ilvl w:val="1"/>
          <w:numId w:val="8"/>
        </w:numPr>
        <w:jc w:val="both"/>
        <w:rPr>
          <w:rFonts w:ascii="Arial" w:hAnsi="Arial" w:cs="Arial"/>
        </w:rPr>
      </w:pPr>
      <w:r w:rsidRPr="007D0CA9">
        <w:rPr>
          <w:rFonts w:ascii="Arial" w:hAnsi="Arial" w:cs="Arial"/>
        </w:rPr>
        <w:t xml:space="preserve">Form </w:t>
      </w:r>
      <w:r w:rsidR="00676789">
        <w:rPr>
          <w:rFonts w:ascii="Arial" w:hAnsi="Arial" w:cs="Arial"/>
        </w:rPr>
        <w:t>needs</w:t>
      </w:r>
      <w:r w:rsidRPr="007D0CA9">
        <w:rPr>
          <w:rFonts w:ascii="Arial" w:hAnsi="Arial" w:cs="Arial"/>
        </w:rPr>
        <w:t xml:space="preserve"> to be initialized by all the authorized signatories.</w:t>
      </w:r>
    </w:p>
    <w:p w14:paraId="6781B1E6" w14:textId="3C52A1D2" w:rsidR="007D0CA9" w:rsidRPr="007D0CA9" w:rsidRDefault="007D0CA9" w:rsidP="00676789">
      <w:pPr>
        <w:pStyle w:val="ListParagraph"/>
        <w:numPr>
          <w:ilvl w:val="1"/>
          <w:numId w:val="8"/>
        </w:numPr>
        <w:jc w:val="both"/>
        <w:rPr>
          <w:rFonts w:ascii="Arial" w:hAnsi="Arial" w:cs="Arial"/>
        </w:rPr>
      </w:pPr>
      <w:r w:rsidRPr="007D0CA9">
        <w:rPr>
          <w:rFonts w:ascii="Arial" w:hAnsi="Arial" w:cs="Arial"/>
        </w:rPr>
        <w:t>Copy of Board Resolution or declaration (on the letterhead) naming the persons</w:t>
      </w:r>
      <w:r w:rsidR="00676789">
        <w:rPr>
          <w:rFonts w:ascii="Arial" w:hAnsi="Arial" w:cs="Arial"/>
        </w:rPr>
        <w:t xml:space="preserve"> </w:t>
      </w:r>
      <w:r w:rsidRPr="007D0CA9">
        <w:rPr>
          <w:rFonts w:ascii="Arial" w:hAnsi="Arial" w:cs="Arial"/>
        </w:rPr>
        <w:t>authorized to deal in securities on behalf of company/firm/others</w:t>
      </w:r>
      <w:r w:rsidR="00676789">
        <w:rPr>
          <w:rFonts w:ascii="Arial" w:hAnsi="Arial" w:cs="Arial"/>
        </w:rPr>
        <w:t xml:space="preserve"> </w:t>
      </w:r>
      <w:r w:rsidRPr="007D0CA9">
        <w:rPr>
          <w:rFonts w:ascii="Arial" w:hAnsi="Arial" w:cs="Arial"/>
        </w:rPr>
        <w:t xml:space="preserve">and their specimen </w:t>
      </w:r>
      <w:r w:rsidR="00676789" w:rsidRPr="007D0CA9">
        <w:rPr>
          <w:rFonts w:ascii="Arial" w:hAnsi="Arial" w:cs="Arial"/>
        </w:rPr>
        <w:t>signatures.</w:t>
      </w:r>
    </w:p>
    <w:p w14:paraId="156CCE3C" w14:textId="77777777" w:rsidR="007D0CA9" w:rsidRPr="007D0CA9" w:rsidRDefault="007D0CA9" w:rsidP="007D0CA9">
      <w:pPr>
        <w:pStyle w:val="ListParagraph"/>
        <w:ind w:left="284"/>
        <w:jc w:val="both"/>
        <w:rPr>
          <w:rFonts w:ascii="Arial" w:hAnsi="Arial" w:cs="Arial"/>
        </w:rPr>
      </w:pPr>
    </w:p>
    <w:sectPr w:rsidR="007D0CA9" w:rsidRPr="007D0C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72471"/>
    <w:multiLevelType w:val="hybridMultilevel"/>
    <w:tmpl w:val="20C47EA4"/>
    <w:lvl w:ilvl="0" w:tplc="FFFFFFFF">
      <w:start w:val="1"/>
      <w:numFmt w:val="decimal"/>
      <w:lvlText w:val="%1."/>
      <w:lvlJc w:val="left"/>
      <w:pPr>
        <w:ind w:left="1004" w:hanging="360"/>
      </w:pPr>
    </w:lvl>
    <w:lvl w:ilvl="1" w:tplc="4009000F">
      <w:start w:val="1"/>
      <w:numFmt w:val="decimal"/>
      <w:lvlText w:val="%2."/>
      <w:lvlJc w:val="left"/>
      <w:pPr>
        <w:ind w:left="720"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16BF441C"/>
    <w:multiLevelType w:val="hybridMultilevel"/>
    <w:tmpl w:val="6414C43E"/>
    <w:lvl w:ilvl="0" w:tplc="4009000F">
      <w:start w:val="1"/>
      <w:numFmt w:val="decimal"/>
      <w:lvlText w:val="%1."/>
      <w:lvlJc w:val="left"/>
      <w:pPr>
        <w:ind w:left="1004" w:hanging="360"/>
      </w:pPr>
    </w:lvl>
    <w:lvl w:ilvl="1" w:tplc="40090019">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 w15:restartNumberingAfterBreak="0">
    <w:nsid w:val="2E17662A"/>
    <w:multiLevelType w:val="hybridMultilevel"/>
    <w:tmpl w:val="67EC59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66152B"/>
    <w:multiLevelType w:val="hybridMultilevel"/>
    <w:tmpl w:val="6832C300"/>
    <w:lvl w:ilvl="0" w:tplc="40090013">
      <w:start w:val="1"/>
      <w:numFmt w:val="upperRoman"/>
      <w:lvlText w:val="%1."/>
      <w:lvlJc w:val="right"/>
      <w:pPr>
        <w:ind w:left="1004" w:hanging="360"/>
      </w:pPr>
    </w:lvl>
    <w:lvl w:ilvl="1" w:tplc="91C0F30C">
      <w:start w:val="1"/>
      <w:numFmt w:val="decimal"/>
      <w:lvlText w:val="%2."/>
      <w:lvlJc w:val="left"/>
      <w:pPr>
        <w:ind w:left="1724" w:hanging="360"/>
      </w:pPr>
      <w:rPr>
        <w:rFonts w:hint="default"/>
      </w:r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 w15:restartNumberingAfterBreak="0">
    <w:nsid w:val="4ED91DA3"/>
    <w:multiLevelType w:val="hybridMultilevel"/>
    <w:tmpl w:val="5BDA1CA8"/>
    <w:lvl w:ilvl="0" w:tplc="47AACB42">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 w15:restartNumberingAfterBreak="0">
    <w:nsid w:val="5BFB6C76"/>
    <w:multiLevelType w:val="hybridMultilevel"/>
    <w:tmpl w:val="52FCE27A"/>
    <w:lvl w:ilvl="0" w:tplc="40090013">
      <w:start w:val="1"/>
      <w:numFmt w:val="upperRoman"/>
      <w:lvlText w:val="%1."/>
      <w:lvlJc w:val="righ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6" w15:restartNumberingAfterBreak="0">
    <w:nsid w:val="5F190039"/>
    <w:multiLevelType w:val="hybridMultilevel"/>
    <w:tmpl w:val="DB2E314C"/>
    <w:lvl w:ilvl="0" w:tplc="494A05F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77D03204"/>
    <w:multiLevelType w:val="hybridMultilevel"/>
    <w:tmpl w:val="030431C2"/>
    <w:lvl w:ilvl="0" w:tplc="4009000F">
      <w:start w:val="1"/>
      <w:numFmt w:val="decimal"/>
      <w:lvlText w:val="%1."/>
      <w:lvlJc w:val="left"/>
      <w:pPr>
        <w:ind w:left="1004" w:hanging="360"/>
      </w:pPr>
    </w:lvl>
    <w:lvl w:ilvl="1" w:tplc="40090019">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num w:numId="1" w16cid:durableId="1328246812">
    <w:abstractNumId w:val="2"/>
  </w:num>
  <w:num w:numId="2" w16cid:durableId="1838304980">
    <w:abstractNumId w:val="5"/>
  </w:num>
  <w:num w:numId="3" w16cid:durableId="756634399">
    <w:abstractNumId w:val="6"/>
  </w:num>
  <w:num w:numId="4" w16cid:durableId="553927158">
    <w:abstractNumId w:val="3"/>
  </w:num>
  <w:num w:numId="5" w16cid:durableId="2044406173">
    <w:abstractNumId w:val="4"/>
  </w:num>
  <w:num w:numId="6" w16cid:durableId="1946230188">
    <w:abstractNumId w:val="1"/>
  </w:num>
  <w:num w:numId="7" w16cid:durableId="450249127">
    <w:abstractNumId w:val="7"/>
  </w:num>
  <w:num w:numId="8" w16cid:durableId="1190683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AF"/>
    <w:rsid w:val="00676789"/>
    <w:rsid w:val="0074146D"/>
    <w:rsid w:val="007D0CA9"/>
    <w:rsid w:val="00830A64"/>
    <w:rsid w:val="00DC74DF"/>
    <w:rsid w:val="00FB61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40D21"/>
  <w15:chartTrackingRefBased/>
  <w15:docId w15:val="{780ACDA5-2D48-4331-AC02-F673766E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180318">
      <w:bodyDiv w:val="1"/>
      <w:marLeft w:val="0"/>
      <w:marRight w:val="0"/>
      <w:marTop w:val="0"/>
      <w:marBottom w:val="0"/>
      <w:divBdr>
        <w:top w:val="none" w:sz="0" w:space="0" w:color="auto"/>
        <w:left w:val="none" w:sz="0" w:space="0" w:color="auto"/>
        <w:bottom w:val="none" w:sz="0" w:space="0" w:color="auto"/>
        <w:right w:val="none" w:sz="0" w:space="0" w:color="auto"/>
      </w:divBdr>
      <w:divsChild>
        <w:div w:id="440996874">
          <w:marLeft w:val="0"/>
          <w:marRight w:val="0"/>
          <w:marTop w:val="240"/>
          <w:marBottom w:val="0"/>
          <w:divBdr>
            <w:top w:val="none" w:sz="0" w:space="0" w:color="auto"/>
            <w:left w:val="none" w:sz="0" w:space="0" w:color="auto"/>
            <w:bottom w:val="none" w:sz="0" w:space="0" w:color="auto"/>
            <w:right w:val="none" w:sz="0" w:space="0" w:color="auto"/>
          </w:divBdr>
        </w:div>
        <w:div w:id="1408527744">
          <w:marLeft w:val="0"/>
          <w:marRight w:val="0"/>
          <w:marTop w:val="450"/>
          <w:marBottom w:val="300"/>
          <w:divBdr>
            <w:top w:val="none" w:sz="0" w:space="0" w:color="auto"/>
            <w:left w:val="none" w:sz="0" w:space="0" w:color="auto"/>
            <w:bottom w:val="none" w:sz="0" w:space="0" w:color="auto"/>
            <w:right w:val="none" w:sz="0" w:space="0" w:color="auto"/>
          </w:divBdr>
          <w:divsChild>
            <w:div w:id="632519535">
              <w:marLeft w:val="0"/>
              <w:marRight w:val="0"/>
              <w:marTop w:val="0"/>
              <w:marBottom w:val="0"/>
              <w:divBdr>
                <w:top w:val="none" w:sz="0" w:space="0" w:color="auto"/>
                <w:left w:val="none" w:sz="0" w:space="0" w:color="auto"/>
                <w:bottom w:val="none" w:sz="0" w:space="0" w:color="auto"/>
                <w:right w:val="none" w:sz="0" w:space="0" w:color="auto"/>
              </w:divBdr>
            </w:div>
            <w:div w:id="20515192">
              <w:marLeft w:val="0"/>
              <w:marRight w:val="0"/>
              <w:marTop w:val="0"/>
              <w:marBottom w:val="0"/>
              <w:divBdr>
                <w:top w:val="none" w:sz="0" w:space="0" w:color="auto"/>
                <w:left w:val="none" w:sz="0" w:space="0" w:color="auto"/>
                <w:bottom w:val="none" w:sz="0" w:space="0" w:color="auto"/>
                <w:right w:val="none" w:sz="0" w:space="0" w:color="auto"/>
              </w:divBdr>
            </w:div>
          </w:divsChild>
        </w:div>
        <w:div w:id="651444555">
          <w:marLeft w:val="0"/>
          <w:marRight w:val="0"/>
          <w:marTop w:val="0"/>
          <w:marBottom w:val="0"/>
          <w:divBdr>
            <w:top w:val="none" w:sz="0" w:space="0" w:color="auto"/>
            <w:left w:val="none" w:sz="0" w:space="0" w:color="auto"/>
            <w:bottom w:val="none" w:sz="0" w:space="0" w:color="auto"/>
            <w:right w:val="none" w:sz="0" w:space="0" w:color="auto"/>
          </w:divBdr>
          <w:divsChild>
            <w:div w:id="561212962">
              <w:marLeft w:val="0"/>
              <w:marRight w:val="0"/>
              <w:marTop w:val="0"/>
              <w:marBottom w:val="0"/>
              <w:divBdr>
                <w:top w:val="none" w:sz="0" w:space="0" w:color="auto"/>
                <w:left w:val="none" w:sz="0" w:space="0" w:color="auto"/>
                <w:bottom w:val="none" w:sz="0" w:space="0" w:color="auto"/>
                <w:right w:val="none" w:sz="0" w:space="0" w:color="auto"/>
              </w:divBdr>
              <w:divsChild>
                <w:div w:id="2014643903">
                  <w:marLeft w:val="0"/>
                  <w:marRight w:val="0"/>
                  <w:marTop w:val="570"/>
                  <w:marBottom w:val="0"/>
                  <w:divBdr>
                    <w:top w:val="none" w:sz="0" w:space="0" w:color="auto"/>
                    <w:left w:val="none" w:sz="0" w:space="0" w:color="auto"/>
                    <w:bottom w:val="none" w:sz="0" w:space="0" w:color="auto"/>
                    <w:right w:val="none" w:sz="0" w:space="0" w:color="auto"/>
                  </w:divBdr>
                </w:div>
                <w:div w:id="115194766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0e1e75b-30e8-4eb6-924b-9228391a679f}" enabled="1" method="Standard" siteId="{02dbf22a-371e-4cac-bdbc-60197ffafbe8}" contentBits="0" removed="0"/>
</clbl:labelList>
</file>

<file path=docProps/app.xml><?xml version="1.0" encoding="utf-8"?>
<Properties xmlns="http://schemas.openxmlformats.org/officeDocument/2006/extended-properties" xmlns:vt="http://schemas.openxmlformats.org/officeDocument/2006/docPropsVTypes">
  <Template>Normal</Template>
  <TotalTime>103</TotalTime>
  <Pages>3</Pages>
  <Words>861</Words>
  <Characters>5801</Characters>
  <Application>Microsoft Office Word</Application>
  <DocSecurity>0</DocSecurity>
  <Lines>446</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Dushyant Patadiya - Global Markets</dc:creator>
  <cp:keywords/>
  <dc:description/>
  <cp:lastModifiedBy>Dushyant Patadiya - Global Markets</cp:lastModifiedBy>
  <cp:revision>1</cp:revision>
  <dcterms:created xsi:type="dcterms:W3CDTF">2023-07-26T04:46:00Z</dcterms:created>
  <dcterms:modified xsi:type="dcterms:W3CDTF">2023-07-26T06:42:00Z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5c87a5ac-0501-4ebf-88f6-4d58c46d452d</vt:lpwstr>
  </property>
</Properties>
</file>